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History</w:t>
      </w:r>
    </w:p>
    <w:p>
      <w:r>
        <w:t>Date: January 31, 2026</w:t>
      </w:r>
    </w:p>
    <w:p>
      <w:r>
        <w:t>Author: Site Administrator</w:t>
      </w:r>
    </w:p>
    <w:p>
      <w:r>
        <w:t>────────────────────────────────────</w:t>
      </w:r>
    </w:p>
    <w:p>
      <w:pPr>
        <w:pStyle w:val="Heading2"/>
      </w:pPr>
      <w:r>
        <w:t>Preview</w:t>
      </w:r>
    </w:p>
    <w:p>
      <w:r>
        <w:t>This section contains Lowing family history documents, research, and genealogical information.</w:t>
      </w:r>
    </w:p>
    <w:p>
      <w:r>
        <w:t>The History section contains our collection of Lowing family history documents, research findings, and genealogical information compiled over many years of dedicated research.</w:t>
      </w:r>
    </w:p>
    <w:p/>
    <w:p>
      <w:r>
        <w:t>Many documents require a family membership to access. Contact us to learn about membership options.</w:t>
      </w:r>
    </w:p>
    <w:p>
      <w:r>
        <w:t>Source: https://lowing.org/stories/history</w:t>
      </w:r>
    </w:p>
  </w:body>
</w:document>
</file>

<file path=word/styles.xml><?xml version="1.0" encoding="utf-8"?>
<w:styles xmlns:w="http://schemas.openxmlformats.org/wordprocessingml/2006/main">
  <w:style w:type="paragraph" w:styleId="Title">
    <w:name w:val="Title"/>
    <w:basedOn w:val="Normal"/>
    <w:next w:val="Normal"/>
    <w:pPr>
      <w:spacing w:after="240"/>
    </w:pPr>
    <w:rPr>
      <w:rFonts w:ascii="Arial" w:hAnsi="Arial"/>
      <w:sz w:val="32"/>
      <w:szCs w:val="32"/>
      <w:b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Arial" w:hAnsi="Arial"/>
      <w:sz w:val="24"/>
      <w:szCs w:val="24"/>
      <w:b/>
    </w:rPr>
  </w:style>
  <w:style w:type="paragraph" w:styleId="Normal">
    <w:name w:val="Normal"/>
    <w:pPr>
      <w:spacing w:after="120"/>
    </w:pPr>
    <w:rPr>
      <w:rFonts w:ascii="Arial" w:hAnsi="Arial"/>
      <w:sz w:val="22"/>
      <w:szCs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